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7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</w:t>
      </w:r>
      <w:r>
        <w:rPr>
          <w:b/>
          <w:sz w:val="28"/>
          <w:szCs w:val="28"/>
        </w:rPr>
        <w:t xml:space="preserve"> обременени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недвижимости </w:t>
      </w:r>
      <w:r>
        <w:rPr>
          <w:b/>
          <w:sz w:val="28"/>
          <w:szCs w:val="28"/>
        </w:rPr>
        <w:t xml:space="preserve">существуют </w:t>
      </w:r>
      <w:r>
        <w:rPr>
          <w:b/>
          <w:sz w:val="28"/>
          <w:szCs w:val="28"/>
        </w:rPr>
        <w:t xml:space="preserve">и как их снять</w:t>
      </w: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правление Росреестра по Челябинской области сообщает, что при сделках с недвижимостью важно учитывать наличие обременений, поскольку они накладывают ограничения на объект. </w:t>
      </w:r>
      <w:r>
        <w:rPr>
          <w:b/>
          <w:sz w:val="28"/>
          <w:szCs w:val="28"/>
        </w:rPr>
        <w:t xml:space="preserve">Подготовили подборку актуальных вопросов по этой теме, читайте и сохраняйте полезную информацию.</w:t>
      </w: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такое обременение</w:t>
      </w:r>
      <w:r>
        <w:rPr>
          <w:b/>
          <w:sz w:val="28"/>
          <w:szCs w:val="28"/>
        </w:rPr>
        <w:t xml:space="preserve"> и какие есть виды обременений</w:t>
      </w:r>
      <w:r>
        <w:rPr>
          <w:b/>
          <w:sz w:val="28"/>
          <w:szCs w:val="28"/>
        </w:rPr>
        <w:t xml:space="preserve">?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Обременение – </w:t>
      </w:r>
      <w:r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добровольное или принудительное </w:t>
      </w:r>
      <w:r>
        <w:rPr>
          <w:sz w:val="28"/>
          <w:szCs w:val="28"/>
        </w:rPr>
        <w:t xml:space="preserve">ограничени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прав собственности на объект недвижимости, в том числе квартиру, дом или земельный участок. Если на объект наложено обременение, то собственник не может в полной мере распоряжаться своим имуществом до момента его снятия.</w:t>
      </w:r>
      <w:r>
        <w:rPr>
          <w:sz w:val="28"/>
          <w:szCs w:val="28"/>
        </w:rPr>
        <w:t xml:space="preserve"> К видам обременений относят: </w:t>
      </w:r>
      <w:r>
        <w:rPr>
          <w:sz w:val="28"/>
          <w:szCs w:val="28"/>
        </w:rPr>
        <w:t xml:space="preserve">ипотек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арест, аренд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рент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сервитут.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снять обременение?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снять </w:t>
      </w:r>
      <w:r>
        <w:rPr>
          <w:sz w:val="28"/>
          <w:szCs w:val="28"/>
        </w:rPr>
        <w:t xml:space="preserve">обременение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</w:rPr>
        <w:t xml:space="preserve">это</w:t>
      </w:r>
      <w:r>
        <w:rPr>
          <w:sz w:val="28"/>
          <w:szCs w:val="28"/>
        </w:rPr>
        <w:t xml:space="preserve">, к примеру,</w:t>
      </w:r>
      <w:r>
        <w:rPr>
          <w:sz w:val="28"/>
          <w:szCs w:val="28"/>
        </w:rPr>
        <w:t xml:space="preserve"> ипотека с использованием средств банка, </w:t>
      </w:r>
      <w:r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необходимо погасить кредит либо получить согласие банка.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недвижимость арестована по исполнительному производству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t xml:space="preserve">полностью рассчитаться с долгами.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обременена наймом – дождаться окончания срока договора.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ситуации с сервитутом </w:t>
      </w:r>
      <w:r>
        <w:rPr>
          <w:sz w:val="28"/>
          <w:szCs w:val="28"/>
        </w:rPr>
        <w:t xml:space="preserve">(право пользования чужим объектом недвижимости) </w:t>
      </w:r>
      <w:r>
        <w:rPr>
          <w:sz w:val="28"/>
          <w:szCs w:val="28"/>
        </w:rPr>
        <w:t xml:space="preserve">обременение </w:t>
      </w:r>
      <w:r>
        <w:rPr>
          <w:sz w:val="28"/>
          <w:szCs w:val="28"/>
        </w:rPr>
        <w:t xml:space="preserve">прекращается: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истечению срока, на который он был установлен;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соглашения сторон о его расторжении (частный сервитут);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акта уполномоченного органа (публичный сервитут).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ренты (в данном случае речь о регулярном доходе с объекта недвижимости) расторгается:</w:t>
      </w:r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сли стороны достигли согласия – у </w:t>
      </w:r>
      <w:r>
        <w:rPr>
          <w:sz w:val="28"/>
          <w:szCs w:val="28"/>
        </w:rPr>
        <w:t xml:space="preserve">нотариуса, а</w:t>
      </w:r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сли не достигли – в судебном порядке.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узнать об обременении на объект недвижимости? 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Fonts w:ascii="Arial" w:hAnsi="Arial" w:cs="Arial"/>
          <w:color w:val="222222"/>
          <w:sz w:val="20"/>
          <w:szCs w:val="20"/>
          <w:shd w:val="clear" w:color="auto" w:fill="f7f7f7"/>
        </w:rPr>
      </w:pPr>
      <w:r>
        <w:rPr>
          <w:sz w:val="28"/>
          <w:szCs w:val="28"/>
        </w:rPr>
        <w:t xml:space="preserve">Узнать об </w:t>
      </w:r>
      <w:r>
        <w:rPr>
          <w:sz w:val="28"/>
          <w:szCs w:val="28"/>
        </w:rPr>
        <w:t xml:space="preserve">обременени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в выписке из Е</w:t>
      </w:r>
      <w:r>
        <w:rPr>
          <w:sz w:val="28"/>
          <w:szCs w:val="28"/>
        </w:rPr>
        <w:t xml:space="preserve">ГРН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ней</w:t>
      </w:r>
      <w:r>
        <w:rPr>
          <w:sz w:val="28"/>
          <w:szCs w:val="28"/>
        </w:rPr>
        <w:t xml:space="preserve"> указываются данные о наличии зарегистрированного обременения, его виде (например, аренда, ипотека)</w:t>
      </w:r>
      <w:r>
        <w:rPr>
          <w:sz w:val="28"/>
          <w:szCs w:val="28"/>
        </w:rPr>
        <w:t xml:space="preserve"> и предмете (например, часть объекта недвижимости). Также </w:t>
      </w:r>
      <w:r>
        <w:rPr>
          <w:sz w:val="28"/>
          <w:szCs w:val="28"/>
        </w:rPr>
        <w:t xml:space="preserve">указаны</w:t>
      </w:r>
      <w:r>
        <w:rPr>
          <w:sz w:val="28"/>
          <w:szCs w:val="28"/>
        </w:rPr>
        <w:t xml:space="preserve"> сведения о сроке, на который установлено обременение, и о том, в чью пользу оно установлено (например, ипотека 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пользу банка).</w:t>
      </w:r>
      <w:r>
        <w:rPr>
          <w:rFonts w:ascii="Arial" w:hAnsi="Arial" w:cs="Arial"/>
          <w:color w:val="222222"/>
          <w:sz w:val="20"/>
          <w:szCs w:val="20"/>
          <w:shd w:val="clear" w:color="auto" w:fill="f7f7f7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происходит процесс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гашени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записи об обременении в ЕГРН</w:t>
      </w:r>
      <w:r>
        <w:rPr>
          <w:b/>
          <w:sz w:val="28"/>
          <w:szCs w:val="28"/>
        </w:rPr>
        <w:t xml:space="preserve">? </w:t>
      </w: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устранения причины обременения организация, наложившая ограничение, направит в Росреестр информацию об этом. В случае ареста – акт о снятии ареста, в случае с ипотекой – документ о снятии ограничения.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зависимости от вида обременения запись о не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погашается в ЕГРН в срок от 1 до 5 рабочих дней.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проверить, что обременение снято?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можно сделать са</w:t>
      </w:r>
      <w:r>
        <w:rPr>
          <w:sz w:val="28"/>
          <w:szCs w:val="28"/>
        </w:rPr>
        <w:t xml:space="preserve">мостоятельно.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Росреестра </w:t>
      </w:r>
      <w:r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выбрать вкладку «Справочная информация по объектам недвижимости в режиме </w:t>
      </w:r>
      <w:r>
        <w:rPr>
          <w:sz w:val="28"/>
          <w:szCs w:val="28"/>
          <w:lang w:val="en-US"/>
        </w:rPr>
        <w:t xml:space="preserve">online</w:t>
      </w:r>
      <w:r>
        <w:rPr>
          <w:sz w:val="28"/>
          <w:szCs w:val="28"/>
        </w:rPr>
        <w:t xml:space="preserve">», далее – поиск по кадастровому номеру или адресу. Такую информацию может получить любой желающий.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в</w:t>
      </w:r>
      <w:r>
        <w:rPr>
          <w:sz w:val="28"/>
          <w:szCs w:val="28"/>
        </w:rPr>
        <w:t xml:space="preserve"> личном кабинете на портале Госуслуг правообладатель может заказать онлайн-выписку на сво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объекты недвижимости.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Долги погашены, но арест по-прежнему отражается в выписке из ЕГРН, что делать?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 xml:space="preserve">следует о</w:t>
      </w:r>
      <w:r>
        <w:rPr>
          <w:sz w:val="28"/>
          <w:szCs w:val="28"/>
        </w:rPr>
        <w:t xml:space="preserve">братиться в орган, наложивший арест (запрет), с заявлением о его прекращении. Если ограничение уже прекращено – с заявлением о направлении в Росреестр документа, подтверждающего снятие ограничений.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2649</Characters>
  <CharactersWithSpaces>3107</CharactersWithSpaces>
  <DocSecurity>0</DocSecurity>
  <HyperlinksChanged>false</HyperlinksChanged>
  <Lines>22</Lines>
  <Pages>2</Pages>
  <Paragraphs>6</Paragraphs>
  <ScaleCrop>false</ScaleCrop>
  <SharedDoc>false</SharedDoc>
  <Template>Normal</Template>
  <Words>464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66</cp:revision>
  <dcterms:created xsi:type="dcterms:W3CDTF">2024-08-16T10:03:00Z</dcterms:created>
  <dcterms:modified xsi:type="dcterms:W3CDTF">2024-12-17T07:15:00Z</dcterms:modified>
  <cp:version>983040</cp:version>
</cp:coreProperties>
</file>